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D6" w:rsidRDefault="00FF205C" w:rsidP="00FF205C">
      <w:pPr>
        <w:jc w:val="center"/>
        <w:rPr>
          <w:b/>
          <w:bCs/>
        </w:rPr>
      </w:pPr>
      <w:r w:rsidRPr="00FF205C">
        <w:rPr>
          <w:b/>
          <w:bCs/>
        </w:rPr>
        <w:t xml:space="preserve">LINEE GUIDA </w:t>
      </w:r>
      <w:r w:rsidR="00EB5E1B">
        <w:rPr>
          <w:b/>
          <w:bCs/>
        </w:rPr>
        <w:t>DELL’I. C. “</w:t>
      </w:r>
      <w:r w:rsidRPr="00FF205C">
        <w:rPr>
          <w:b/>
          <w:bCs/>
        </w:rPr>
        <w:t>P</w:t>
      </w:r>
      <w:r w:rsidR="00EB5E1B">
        <w:rPr>
          <w:b/>
          <w:bCs/>
        </w:rPr>
        <w:t>RINCIPE AMEDEO” P</w:t>
      </w:r>
      <w:r w:rsidRPr="00FF205C">
        <w:rPr>
          <w:b/>
          <w:bCs/>
        </w:rPr>
        <w:t>ER LA DIDATTICA DIGITALE INTEGRATA</w:t>
      </w:r>
      <w:r w:rsidR="00EB5E1B">
        <w:rPr>
          <w:b/>
          <w:bCs/>
        </w:rPr>
        <w:t xml:space="preserve"> </w:t>
      </w:r>
    </w:p>
    <w:p w:rsidR="00FF205C" w:rsidRDefault="00FF205C" w:rsidP="00FF205C">
      <w:pPr>
        <w:jc w:val="center"/>
        <w:rPr>
          <w:b/>
          <w:bCs/>
        </w:rPr>
      </w:pPr>
    </w:p>
    <w:p w:rsidR="00FF205C" w:rsidRDefault="00FF205C" w:rsidP="00FF205C">
      <w:pPr>
        <w:jc w:val="center"/>
        <w:rPr>
          <w:b/>
          <w:bCs/>
        </w:rPr>
      </w:pPr>
    </w:p>
    <w:p w:rsidR="00FF205C" w:rsidRPr="00FF205C" w:rsidRDefault="00FF205C" w:rsidP="00FF205C">
      <w:pPr>
        <w:jc w:val="center"/>
        <w:rPr>
          <w:b/>
          <w:bCs/>
        </w:rPr>
      </w:pPr>
      <w:bookmarkStart w:id="0" w:name="_GoBack"/>
      <w:bookmarkEnd w:id="0"/>
    </w:p>
    <w:p w:rsidR="007452D6" w:rsidRDefault="007452D6"/>
    <w:p w:rsidR="00F14B05" w:rsidRPr="00EB5E1B" w:rsidRDefault="00AF72A4" w:rsidP="00EB5E1B">
      <w:pPr>
        <w:pStyle w:val="Paragrafoelenco"/>
        <w:ind w:left="284"/>
      </w:pPr>
      <w:r w:rsidRPr="00EB5E1B">
        <w:t>Ad integrazione delle linee guida redatte dal nostro Istituto in data marzo 2020, inerenti la didattica a distanza da adottare nell’eventualità di una nuova emergenza sanitaria da Coronavirus,</w:t>
      </w:r>
      <w:r w:rsidR="0026594E" w:rsidRPr="00EB5E1B">
        <w:t xml:space="preserve"> si riporta quanto segue:</w:t>
      </w:r>
    </w:p>
    <w:p w:rsidR="00B135D4" w:rsidRDefault="00B135D4" w:rsidP="00EB5E1B">
      <w:pPr>
        <w:pStyle w:val="Paragrafoelenco"/>
        <w:ind w:left="284"/>
      </w:pPr>
    </w:p>
    <w:p w:rsidR="00B135D4" w:rsidRDefault="00B135D4" w:rsidP="00B135D4">
      <w:pPr>
        <w:jc w:val="center"/>
      </w:pPr>
      <w:r>
        <w:t>QUADRO NORMATIVO</w:t>
      </w:r>
    </w:p>
    <w:p w:rsidR="00B135D4" w:rsidRDefault="00B135D4" w:rsidP="00B135D4">
      <w:pPr>
        <w:jc w:val="center"/>
      </w:pPr>
    </w:p>
    <w:p w:rsidR="0026594E" w:rsidRDefault="0026594E" w:rsidP="0026594E">
      <w:pPr>
        <w:pStyle w:val="Paragrafoelenco"/>
        <w:numPr>
          <w:ilvl w:val="0"/>
          <w:numId w:val="1"/>
        </w:numPr>
      </w:pPr>
      <w:r>
        <w:t>L’Istituto si dota, come da decreto del Ministro dell’Istruzione 26 giugno 2020 n. 39, di un Piano scolastico per la didattica digitale integrata.</w:t>
      </w:r>
    </w:p>
    <w:p w:rsidR="00B135D4" w:rsidRDefault="00B135D4" w:rsidP="00B135D4">
      <w:pPr>
        <w:jc w:val="center"/>
      </w:pPr>
      <w:r>
        <w:t>OBIETTIVI</w:t>
      </w:r>
    </w:p>
    <w:p w:rsidR="00B135D4" w:rsidRDefault="00B135D4" w:rsidP="00B135D4">
      <w:pPr>
        <w:jc w:val="center"/>
      </w:pPr>
    </w:p>
    <w:p w:rsidR="0026594E" w:rsidRDefault="0026594E" w:rsidP="0026594E">
      <w:pPr>
        <w:pStyle w:val="Paragrafoelenco"/>
        <w:numPr>
          <w:ilvl w:val="0"/>
          <w:numId w:val="1"/>
        </w:numPr>
      </w:pPr>
      <w:r>
        <w:t>Al team dei docenti e ai consigli di classe è affidato il compito di rimodulare le progettazioni didattiche individuando i contenuti essenziali delle discipline al fine di porre gli alunni, pur a distanza, al centro del processo di insegnamento-apprendimento</w:t>
      </w:r>
      <w:r w:rsidR="00B135D4">
        <w:t>.</w:t>
      </w:r>
    </w:p>
    <w:p w:rsidR="00F21C55" w:rsidRDefault="00F21C55" w:rsidP="0026594E">
      <w:pPr>
        <w:pStyle w:val="Paragrafoelenco"/>
        <w:numPr>
          <w:ilvl w:val="0"/>
          <w:numId w:val="1"/>
        </w:numPr>
      </w:pPr>
      <w:r>
        <w:t>I docenti per le attività di sostegno curano l’interazione tra tutti i compagni in presenza e quelli eventualmente impegnati nella DDI, nonché con gli altri docenti curriculari, mettendo a punto materiale individualizzato o personalizzato da far fruire all’alunno medesimo in incontri quotidiani con il piccolo gruppo e concorrono in correlazione con i colleghi allo sviluppo delle unità di apprendimento per la classe.</w:t>
      </w:r>
    </w:p>
    <w:p w:rsidR="004F1705" w:rsidRDefault="004F1705" w:rsidP="004F1705">
      <w:pPr>
        <w:jc w:val="center"/>
      </w:pPr>
      <w:r>
        <w:t>STRUMENTI</w:t>
      </w:r>
    </w:p>
    <w:p w:rsidR="004F1705" w:rsidRDefault="004F1705" w:rsidP="004F1705"/>
    <w:p w:rsidR="004F1705" w:rsidRDefault="001F22F3" w:rsidP="004F1705">
      <w:pPr>
        <w:pStyle w:val="Paragrafoelenco"/>
        <w:numPr>
          <w:ilvl w:val="0"/>
          <w:numId w:val="2"/>
        </w:numPr>
      </w:pPr>
      <w:r>
        <w:t>L’Istituto assicura unitarietà all’azione didattica rispetto all’utilizzo di piattaforme, spazi di archiviazione, registri per la comunicazione e gestione delle lezioni ed altre attività, al fine di semplificare la fruizione delle lezioni medesime nonché il reperimento dei materiali, anche a vantaggio di quegli alunni che hanno maggiori difficoltà ad organizzare il proprio lavoro.</w:t>
      </w:r>
    </w:p>
    <w:p w:rsidR="007452D6" w:rsidRDefault="007452D6" w:rsidP="007452D6">
      <w:pPr>
        <w:pStyle w:val="Paragrafoelenco"/>
        <w:numPr>
          <w:ilvl w:val="1"/>
          <w:numId w:val="2"/>
        </w:numPr>
      </w:pPr>
      <w:r>
        <w:t xml:space="preserve">La scuola dell’infanzia potrà avvalersi di </w:t>
      </w:r>
      <w:proofErr w:type="spellStart"/>
      <w:r>
        <w:t>Skype</w:t>
      </w:r>
      <w:proofErr w:type="spellEnd"/>
      <w:r>
        <w:t xml:space="preserve"> e  </w:t>
      </w:r>
      <w:proofErr w:type="spellStart"/>
      <w:r>
        <w:t>whatsapp</w:t>
      </w:r>
      <w:proofErr w:type="spellEnd"/>
      <w:r>
        <w:t xml:space="preserve"> per la trasmissione e condivisione dei contenuti, mentre per la scuola primaria e secondaria verranno utilizzati il registro elettronico AXIOS e la piattaforma G-SUITE.</w:t>
      </w:r>
    </w:p>
    <w:p w:rsidR="00F94854" w:rsidRDefault="00F94854" w:rsidP="004F1705">
      <w:pPr>
        <w:pStyle w:val="Paragrafoelenco"/>
        <w:numPr>
          <w:ilvl w:val="0"/>
          <w:numId w:val="2"/>
        </w:numPr>
      </w:pPr>
      <w:r>
        <w:t xml:space="preserve">La creazione di </w:t>
      </w:r>
      <w:r w:rsidRPr="00F94854">
        <w:rPr>
          <w:i/>
          <w:iCs/>
        </w:rPr>
        <w:t>repository</w:t>
      </w:r>
      <w:r>
        <w:t xml:space="preserve"> scolastiche potrà costituire strumento utile non solo per la conservazione ma anche per la ulteriore fruibilità nel tempo di quanto prodotto dai docenti stessi.</w:t>
      </w:r>
    </w:p>
    <w:p w:rsidR="00F94854" w:rsidRDefault="00F94854" w:rsidP="00F94854">
      <w:pPr>
        <w:ind w:left="360"/>
        <w:jc w:val="center"/>
      </w:pPr>
    </w:p>
    <w:p w:rsidR="00F94854" w:rsidRDefault="00F94854" w:rsidP="00F94854">
      <w:pPr>
        <w:ind w:left="360"/>
        <w:jc w:val="center"/>
      </w:pPr>
      <w:r>
        <w:t>ORARIO DELLE LEZIONI</w:t>
      </w:r>
    </w:p>
    <w:p w:rsidR="00F94854" w:rsidRDefault="00F94854" w:rsidP="00F94854">
      <w:pPr>
        <w:ind w:left="360"/>
        <w:jc w:val="center"/>
      </w:pPr>
    </w:p>
    <w:p w:rsidR="00F94854" w:rsidRDefault="00EB5E1B" w:rsidP="00F94854">
      <w:pPr>
        <w:pStyle w:val="Paragrafoelenco"/>
        <w:numPr>
          <w:ilvl w:val="0"/>
          <w:numId w:val="3"/>
        </w:numPr>
      </w:pPr>
      <w:r>
        <w:t>Per la Scuola Secondaria di I grado n</w:t>
      </w:r>
      <w:r w:rsidR="00F94854">
        <w:t>el caso di attività digitale complementare a quella in presenza, il gruppo che segue l’attività a distanza rispetta per intero l’orario di lavoro della classe.</w:t>
      </w:r>
    </w:p>
    <w:p w:rsidR="00F94854" w:rsidRDefault="00F94854" w:rsidP="00F94854">
      <w:pPr>
        <w:pStyle w:val="Paragrafoelenco"/>
        <w:numPr>
          <w:ilvl w:val="0"/>
          <w:numId w:val="3"/>
        </w:numPr>
      </w:pPr>
      <w:r>
        <w:t xml:space="preserve">Nel caso in cui la DDI divenga l’unico strumento di espletamento del servizio scolastico, a seguito di nuove situazioni di </w:t>
      </w:r>
      <w:proofErr w:type="spellStart"/>
      <w:r w:rsidRPr="007452D6">
        <w:rPr>
          <w:i/>
          <w:iCs/>
        </w:rPr>
        <w:t>lockdown</w:t>
      </w:r>
      <w:proofErr w:type="spellEnd"/>
      <w:r>
        <w:t>,</w:t>
      </w:r>
      <w:r w:rsidR="00EB5E1B">
        <w:t xml:space="preserve"> per la Scuola Primaria e Secondaria</w:t>
      </w:r>
      <w:r>
        <w:t xml:space="preserve"> </w:t>
      </w:r>
      <w:r w:rsidR="00EB5E1B">
        <w:t xml:space="preserve">di I grado </w:t>
      </w:r>
      <w:r>
        <w:t>saranno</w:t>
      </w:r>
      <w:r w:rsidR="00EB5E1B">
        <w:t xml:space="preserve"> assicurate almeno 15 ore settimanali di didattica in modalità sincrona con l’intero gruppo classe </w:t>
      </w:r>
      <w:r w:rsidR="00EB5E1B">
        <w:lastRenderedPageBreak/>
        <w:t>(dieci ore per le classi prime della scuola primaria), organizzate anche in maniera flessibile, in cui costruire percorsi disciplinari e interdisciplinari, con possibilità di prevedere ulteriori attività in piccolo gruppo, nonché proposte in modalità asincrona secondo le metodologie ritenute più idonee.</w:t>
      </w:r>
    </w:p>
    <w:p w:rsidR="00B83EB0" w:rsidRDefault="00B83EB0" w:rsidP="00F94854">
      <w:pPr>
        <w:ind w:left="360"/>
        <w:jc w:val="center"/>
      </w:pPr>
    </w:p>
    <w:p w:rsidR="00F94854" w:rsidRDefault="00F94854" w:rsidP="00F94854">
      <w:pPr>
        <w:ind w:left="360"/>
        <w:jc w:val="center"/>
      </w:pPr>
      <w:r>
        <w:t>REGOLAMENTO PER LA DDI</w:t>
      </w:r>
    </w:p>
    <w:p w:rsidR="00F94854" w:rsidRDefault="00F94854" w:rsidP="00F94854">
      <w:pPr>
        <w:ind w:left="360"/>
        <w:jc w:val="center"/>
      </w:pPr>
    </w:p>
    <w:p w:rsidR="00F94854" w:rsidRDefault="00F94854" w:rsidP="00F94854">
      <w:pPr>
        <w:pStyle w:val="Paragrafoelenco"/>
        <w:numPr>
          <w:ilvl w:val="0"/>
          <w:numId w:val="4"/>
        </w:numPr>
      </w:pPr>
      <w:r>
        <w:t>Anche il Regolamento di disciplina degli studenti della scuola sarà integrato per la previsione di infrazioni disciplinari legate a comportamenti scorretti assunti durante la didattica digitale integrata e con le relative sanzioni.</w:t>
      </w:r>
    </w:p>
    <w:p w:rsidR="00F94854" w:rsidRDefault="00F94854" w:rsidP="00F94854">
      <w:pPr>
        <w:pStyle w:val="Paragrafoelenco"/>
        <w:numPr>
          <w:ilvl w:val="0"/>
          <w:numId w:val="4"/>
        </w:numPr>
      </w:pPr>
      <w:r>
        <w:t>L’Istituto inserisce, nel Patto educativo di corresponsabilità, un’appendice specifica riferita ai reciproci impegni da assumere per l’espletamento della didattica digitale integrata.</w:t>
      </w:r>
    </w:p>
    <w:p w:rsidR="00F94854" w:rsidRDefault="00F94854" w:rsidP="00F94854">
      <w:pPr>
        <w:ind w:left="360"/>
      </w:pPr>
    </w:p>
    <w:p w:rsidR="00F94854" w:rsidRDefault="00F94854" w:rsidP="00F94854">
      <w:pPr>
        <w:ind w:left="360"/>
        <w:jc w:val="center"/>
      </w:pPr>
    </w:p>
    <w:p w:rsidR="00F94854" w:rsidRDefault="00F94854" w:rsidP="00F94854">
      <w:pPr>
        <w:ind w:left="360"/>
        <w:jc w:val="center"/>
      </w:pPr>
    </w:p>
    <w:p w:rsidR="00F94854" w:rsidRDefault="00F94854" w:rsidP="00F94854">
      <w:pPr>
        <w:ind w:left="360"/>
        <w:jc w:val="center"/>
      </w:pPr>
      <w:r>
        <w:t>VALUTAZIONE</w:t>
      </w:r>
    </w:p>
    <w:p w:rsidR="00F94854" w:rsidRDefault="00F94854" w:rsidP="00F94854">
      <w:pPr>
        <w:ind w:left="360"/>
        <w:jc w:val="center"/>
      </w:pPr>
    </w:p>
    <w:p w:rsidR="00F94854" w:rsidRDefault="00376DC9" w:rsidP="00F94854">
      <w:pPr>
        <w:pStyle w:val="Paragrafoelenco"/>
        <w:numPr>
          <w:ilvl w:val="0"/>
          <w:numId w:val="5"/>
        </w:numPr>
      </w:pPr>
      <w:r>
        <w:t xml:space="preserve">La valutazione deve essere costante, garantire trasparenza e tempestività per assicurare </w:t>
      </w:r>
      <w:r w:rsidRPr="00376DC9">
        <w:rPr>
          <w:i/>
          <w:iCs/>
        </w:rPr>
        <w:t>feedback</w:t>
      </w:r>
      <w:r>
        <w:t xml:space="preserve"> continui sulla base dei quali regolare il processo di insegnamento/apprendimento.</w:t>
      </w:r>
    </w:p>
    <w:p w:rsidR="00F96B83" w:rsidRDefault="00F96B83" w:rsidP="00F96B83">
      <w:pPr>
        <w:ind w:left="360"/>
      </w:pPr>
    </w:p>
    <w:p w:rsidR="00F96B83" w:rsidRDefault="00F96B83" w:rsidP="00F96B83">
      <w:pPr>
        <w:ind w:left="360"/>
        <w:jc w:val="center"/>
      </w:pPr>
      <w:r>
        <w:t>ALUNNI CON BISOGNI EDUCATIVI SPECIALI</w:t>
      </w:r>
    </w:p>
    <w:p w:rsidR="00F96B83" w:rsidRDefault="00F96B83" w:rsidP="00F96B83">
      <w:pPr>
        <w:ind w:left="360"/>
        <w:jc w:val="center"/>
      </w:pPr>
    </w:p>
    <w:p w:rsidR="00F96B83" w:rsidRDefault="00F96B83" w:rsidP="00F96B83">
      <w:pPr>
        <w:pStyle w:val="Paragrafoelenco"/>
        <w:numPr>
          <w:ilvl w:val="0"/>
          <w:numId w:val="5"/>
        </w:numPr>
      </w:pPr>
      <w:r>
        <w:t>Per gli alunni in possesso di diagnosi rilasciata ai sensi della Legge 170/2010 e gli alunni non certificati, ma riconosciuti con Bisogni educativi speciali dal consiglio di classe, va concordato il carico di lavoro giornaliero da assegnare, con la possibilità di registrare e riascoltare le lezioni.</w:t>
      </w:r>
    </w:p>
    <w:p w:rsidR="009712D8" w:rsidRDefault="009712D8">
      <w:pPr>
        <w:suppressAutoHyphens w:val="0"/>
      </w:pPr>
      <w:r>
        <w:br w:type="page"/>
      </w:r>
    </w:p>
    <w:p w:rsidR="00F94854" w:rsidRDefault="00F94854" w:rsidP="00F94854">
      <w:pPr>
        <w:ind w:left="360"/>
        <w:jc w:val="center"/>
      </w:pPr>
    </w:p>
    <w:p w:rsidR="00F94854" w:rsidRDefault="009712D8" w:rsidP="009712D8">
      <w:pPr>
        <w:jc w:val="center"/>
        <w:rPr>
          <w:b/>
          <w:bCs/>
        </w:rPr>
      </w:pPr>
      <w:r w:rsidRPr="009712D8">
        <w:rPr>
          <w:b/>
          <w:bCs/>
        </w:rPr>
        <w:t xml:space="preserve">PIANO SCOLASTICO PER LA DIDATTICA </w:t>
      </w:r>
      <w:r w:rsidR="006C2D73">
        <w:rPr>
          <w:b/>
          <w:bCs/>
        </w:rPr>
        <w:t>A DISTANZA</w:t>
      </w:r>
    </w:p>
    <w:p w:rsidR="009712D8" w:rsidRDefault="009712D8" w:rsidP="009712D8">
      <w:pPr>
        <w:jc w:val="center"/>
        <w:rPr>
          <w:b/>
          <w:bCs/>
        </w:rPr>
      </w:pPr>
    </w:p>
    <w:p w:rsidR="00224FAA" w:rsidRPr="00224FAA" w:rsidRDefault="00224FAA" w:rsidP="00224FAA">
      <w:pPr>
        <w:spacing w:before="90"/>
        <w:ind w:left="112"/>
        <w:jc w:val="both"/>
        <w:rPr>
          <w:rFonts w:asciiTheme="minorHAnsi" w:hAnsiTheme="minorHAnsi" w:cstheme="minorHAnsi"/>
          <w:b/>
        </w:rPr>
      </w:pPr>
      <w:r w:rsidRPr="00224FAA">
        <w:rPr>
          <w:rFonts w:asciiTheme="minorHAnsi" w:hAnsiTheme="minorHAnsi" w:cstheme="minorHAnsi"/>
          <w:b/>
        </w:rPr>
        <w:t>Rimodulazione oraria</w:t>
      </w:r>
    </w:p>
    <w:p w:rsidR="00224FAA" w:rsidRPr="00B15090" w:rsidRDefault="00224FAA" w:rsidP="00B15090">
      <w:pPr>
        <w:pStyle w:val="Corpodeltesto"/>
        <w:spacing w:before="10" w:line="100" w:lineRule="exact"/>
        <w:rPr>
          <w:rFonts w:asciiTheme="minorHAnsi" w:hAnsiTheme="minorHAnsi" w:cstheme="minorHAnsi"/>
          <w:b/>
          <w:sz w:val="16"/>
          <w:szCs w:val="16"/>
          <w:lang w:val="it-IT"/>
        </w:rPr>
      </w:pPr>
    </w:p>
    <w:p w:rsidR="00224FAA" w:rsidRPr="00224FAA" w:rsidRDefault="00224FAA" w:rsidP="00DF23AD">
      <w:pPr>
        <w:pStyle w:val="Paragrafoelenco"/>
        <w:numPr>
          <w:ilvl w:val="0"/>
          <w:numId w:val="5"/>
        </w:numPr>
      </w:pPr>
      <w:r w:rsidRPr="00DF23AD">
        <w:t>I Consigli di Classe predispongono un calendario giornaliero delle lezioni, almeno 15 ore settimanali di didattica in modalità sincrona con l’intero gruppo classe (dieci ore per le classi prime della scuola primaria), organizzate anche in maniera flessibile, in cui costruire percorsi disciplinari e interdisciplinari, con possibilità di prevedere ulteriori attività in piccolo gruppo, nonché proposte in modalità asincrona secondo le metodologie ritenute più idonee.</w:t>
      </w:r>
    </w:p>
    <w:p w:rsidR="00224FAA" w:rsidRPr="00DF23AD" w:rsidRDefault="00224FAA" w:rsidP="00DF23AD">
      <w:pPr>
        <w:pStyle w:val="Paragrafoelenco"/>
        <w:numPr>
          <w:ilvl w:val="0"/>
          <w:numId w:val="5"/>
        </w:numPr>
      </w:pPr>
      <w:r w:rsidRPr="00DF23AD">
        <w:t>Nel formulare l’orario, tra una le</w:t>
      </w:r>
      <w:r w:rsidR="00967892" w:rsidRPr="00DF23AD">
        <w:t>z</w:t>
      </w:r>
      <w:r w:rsidRPr="00DF23AD">
        <w:t xml:space="preserve">ione e un’altra si rispetta il tempo per una pausa (10 minuti di pausa  dopo ciascuna ora di lezione </w:t>
      </w:r>
      <w:proofErr w:type="spellStart"/>
      <w:r w:rsidRPr="00DF23AD">
        <w:t>D.Lgs</w:t>
      </w:r>
      <w:proofErr w:type="spellEnd"/>
      <w:r w:rsidRPr="00DF23AD">
        <w:t xml:space="preserve"> n. 81 del 2008 e succ. mod. e int.)</w:t>
      </w:r>
    </w:p>
    <w:p w:rsidR="00224FAA" w:rsidRPr="00224FAA" w:rsidRDefault="00224FAA" w:rsidP="00DF23AD">
      <w:pPr>
        <w:pStyle w:val="Paragrafoelenco"/>
        <w:numPr>
          <w:ilvl w:val="0"/>
          <w:numId w:val="5"/>
        </w:numPr>
        <w:rPr>
          <w:rFonts w:asciiTheme="minorHAnsi" w:hAnsiTheme="minorHAnsi" w:cstheme="minorHAnsi"/>
          <w:sz w:val="24"/>
        </w:rPr>
      </w:pPr>
      <w:r w:rsidRPr="00DF23AD">
        <w:t>Tutte le materie curriculari sono svolte nell’ambito della DAD, in modalità sincrona o asincrona</w:t>
      </w:r>
    </w:p>
    <w:p w:rsidR="00224FAA" w:rsidRPr="00224FAA" w:rsidRDefault="00224FAA" w:rsidP="00224FAA">
      <w:pPr>
        <w:pStyle w:val="Corpodeltesto"/>
        <w:spacing w:before="4"/>
        <w:rPr>
          <w:rFonts w:asciiTheme="minorHAnsi" w:hAnsiTheme="minorHAnsi" w:cstheme="minorHAnsi"/>
          <w:lang w:val="it-IT"/>
        </w:rPr>
      </w:pPr>
    </w:p>
    <w:p w:rsidR="00224FAA" w:rsidRPr="00224FAA" w:rsidRDefault="00224FAA" w:rsidP="00224FAA">
      <w:pPr>
        <w:pStyle w:val="Heading2"/>
        <w:rPr>
          <w:rFonts w:asciiTheme="minorHAnsi" w:hAnsiTheme="minorHAnsi" w:cstheme="minorHAnsi"/>
        </w:rPr>
      </w:pPr>
      <w:proofErr w:type="spellStart"/>
      <w:r w:rsidRPr="00224FAA">
        <w:rPr>
          <w:rFonts w:asciiTheme="minorHAnsi" w:hAnsiTheme="minorHAnsi" w:cstheme="minorHAnsi"/>
        </w:rPr>
        <w:t>Norme</w:t>
      </w:r>
      <w:proofErr w:type="spellEnd"/>
      <w:r w:rsidRPr="00224FAA">
        <w:rPr>
          <w:rFonts w:asciiTheme="minorHAnsi" w:hAnsiTheme="minorHAnsi" w:cstheme="minorHAnsi"/>
          <w:spacing w:val="52"/>
        </w:rPr>
        <w:t xml:space="preserve"> </w:t>
      </w:r>
      <w:proofErr w:type="spellStart"/>
      <w:r w:rsidRPr="00224FAA">
        <w:rPr>
          <w:rFonts w:asciiTheme="minorHAnsi" w:hAnsiTheme="minorHAnsi" w:cstheme="minorHAnsi"/>
        </w:rPr>
        <w:t>comportamentali</w:t>
      </w:r>
      <w:proofErr w:type="spellEnd"/>
    </w:p>
    <w:p w:rsidR="00224FAA" w:rsidRPr="00B15090" w:rsidRDefault="00224FAA" w:rsidP="00B15090">
      <w:pPr>
        <w:pStyle w:val="Corpodeltesto"/>
        <w:spacing w:before="10" w:line="100" w:lineRule="exact"/>
        <w:rPr>
          <w:rFonts w:asciiTheme="minorHAnsi" w:hAnsiTheme="minorHAnsi" w:cstheme="minorHAnsi"/>
          <w:b/>
          <w:sz w:val="16"/>
          <w:szCs w:val="16"/>
        </w:rPr>
      </w:pPr>
    </w:p>
    <w:p w:rsidR="00224FAA" w:rsidRPr="00DF23AD" w:rsidRDefault="00224FAA" w:rsidP="00DF23AD">
      <w:pPr>
        <w:pStyle w:val="Paragrafoelenco"/>
        <w:numPr>
          <w:ilvl w:val="0"/>
          <w:numId w:val="5"/>
        </w:numPr>
      </w:pPr>
      <w:r w:rsidRPr="00DF23AD">
        <w:t xml:space="preserve">I docenti utilizzano il Registro Elettronico e la piattaforma </w:t>
      </w:r>
      <w:proofErr w:type="spellStart"/>
      <w:r w:rsidRPr="00DF23AD">
        <w:t>GSuite</w:t>
      </w:r>
      <w:proofErr w:type="spellEnd"/>
      <w:r w:rsidRPr="00DF23AD">
        <w:t xml:space="preserve"> </w:t>
      </w:r>
      <w:proofErr w:type="spellStart"/>
      <w:r w:rsidRPr="00DF23AD">
        <w:t>for</w:t>
      </w:r>
      <w:proofErr w:type="spellEnd"/>
      <w:r w:rsidRPr="00DF23AD">
        <w:t xml:space="preserve"> </w:t>
      </w:r>
      <w:proofErr w:type="spellStart"/>
      <w:r w:rsidRPr="00DF23AD">
        <w:t>education</w:t>
      </w:r>
      <w:proofErr w:type="spellEnd"/>
      <w:r w:rsidRPr="00DF23AD">
        <w:t xml:space="preserve"> o altre modalità di collegamento (Scuola dell’Infanzia).</w:t>
      </w:r>
    </w:p>
    <w:p w:rsidR="00224FAA" w:rsidRPr="00DF23AD" w:rsidRDefault="00224FAA" w:rsidP="00DF23AD">
      <w:pPr>
        <w:pStyle w:val="Paragrafoelenco"/>
        <w:numPr>
          <w:ilvl w:val="0"/>
          <w:numId w:val="5"/>
        </w:numPr>
      </w:pPr>
      <w:r w:rsidRPr="00DF23AD">
        <w:t>I docenti hanno cura di evitare sovrapposizioni e un peso eccessivo dell’impegno online, alternando la partecipazione in tempo reale in aule virtuali con la fruizione autonoma in differita dei contenuti per l’approfondimento e lo svolgimento in attività di studio (a livello indicativo: 50% modalità sincrona - 50% modalità asincrona)</w:t>
      </w:r>
    </w:p>
    <w:p w:rsidR="00224FAA" w:rsidRPr="00DF23AD" w:rsidRDefault="00224FAA" w:rsidP="00DF23AD">
      <w:pPr>
        <w:pStyle w:val="Paragrafoelenco"/>
        <w:numPr>
          <w:ilvl w:val="0"/>
          <w:numId w:val="5"/>
        </w:numPr>
      </w:pPr>
      <w:r w:rsidRPr="00DF23AD">
        <w:t>I docenti annotano sul registro elettronico le valutazioni e i compiti assegnati.</w:t>
      </w:r>
    </w:p>
    <w:p w:rsidR="00224FAA" w:rsidRPr="00DF23AD" w:rsidRDefault="00224FAA" w:rsidP="00DF23AD">
      <w:pPr>
        <w:pStyle w:val="Paragrafoelenco"/>
        <w:numPr>
          <w:ilvl w:val="0"/>
          <w:numId w:val="5"/>
        </w:numPr>
      </w:pPr>
      <w:r w:rsidRPr="00DF23AD">
        <w:t>Punto di riferimento fondamentale per gli alunni con disabilità è il Piano Educativo Individualizzato (PEI) il cui stato di realizzazione i docenti avranno cura di monitorare, attraverso feedback periodici</w:t>
      </w:r>
    </w:p>
    <w:p w:rsidR="00224FAA" w:rsidRPr="00DF23AD" w:rsidRDefault="00224FAA" w:rsidP="00DF23AD">
      <w:pPr>
        <w:pStyle w:val="Paragrafoelenco"/>
        <w:numPr>
          <w:ilvl w:val="0"/>
          <w:numId w:val="5"/>
        </w:numPr>
      </w:pPr>
      <w:r w:rsidRPr="00DF23AD">
        <w:t xml:space="preserve">Gli studenti hanno il dovere di partecipare alle lezioni collegandosi con puntualità, tenere la videocamera aperta e aprire il microfono qualora venga loro richiesto; devono rimanere presso la propria postazione fino al termine della </w:t>
      </w:r>
      <w:proofErr w:type="spellStart"/>
      <w:r w:rsidRPr="00DF23AD">
        <w:t>videolezione</w:t>
      </w:r>
      <w:proofErr w:type="spellEnd"/>
      <w:r w:rsidRPr="00DF23AD">
        <w:t>; per urgenti necessità possono assentarsi temporaneamente, previa comunicazione al docente interessato. Eventuali assenze devono essere giustificate attraverso l’apposita funzionalità del Registro Elettronico, che sarà attivata in caso di DAD.</w:t>
      </w:r>
    </w:p>
    <w:p w:rsidR="00224FAA" w:rsidRPr="00DF23AD" w:rsidRDefault="00224FAA" w:rsidP="00DF23AD">
      <w:pPr>
        <w:pStyle w:val="Paragrafoelenco"/>
        <w:numPr>
          <w:ilvl w:val="0"/>
          <w:numId w:val="5"/>
        </w:numPr>
      </w:pPr>
      <w:r w:rsidRPr="00DF23AD">
        <w:t xml:space="preserve">Gli studenti che partecipano alle lezioni devono mantenere un comportamento appropriato, evitando di usare impropriamente la comunicazione sincrona (uso scorretto della chat scritta durante le </w:t>
      </w:r>
      <w:proofErr w:type="spellStart"/>
      <w:r w:rsidRPr="00DF23AD">
        <w:t>videolezione</w:t>
      </w:r>
      <w:proofErr w:type="spellEnd"/>
      <w:r w:rsidRPr="00DF23AD">
        <w:t xml:space="preserve">, utilizzo del link della </w:t>
      </w:r>
      <w:proofErr w:type="spellStart"/>
      <w:r w:rsidRPr="00DF23AD">
        <w:t>videolezione</w:t>
      </w:r>
      <w:proofErr w:type="spellEnd"/>
      <w:r w:rsidRPr="00DF23AD">
        <w:t xml:space="preserve"> in assenza del docente)</w:t>
      </w:r>
    </w:p>
    <w:p w:rsidR="00224FAA" w:rsidRPr="00DF23AD" w:rsidRDefault="00224FAA" w:rsidP="00DF23AD">
      <w:pPr>
        <w:pStyle w:val="Paragrafoelenco"/>
        <w:numPr>
          <w:ilvl w:val="0"/>
          <w:numId w:val="5"/>
        </w:numPr>
      </w:pPr>
      <w:r w:rsidRPr="00DF23AD">
        <w:t>Gli studenti che partecipano alle lezioni devono indossare un abbigliamento adeguato</w:t>
      </w:r>
    </w:p>
    <w:p w:rsidR="00224FAA" w:rsidRPr="00DF23AD" w:rsidRDefault="00224FAA" w:rsidP="00DF23AD">
      <w:pPr>
        <w:pStyle w:val="Paragrafoelenco"/>
        <w:numPr>
          <w:ilvl w:val="0"/>
          <w:numId w:val="5"/>
        </w:numPr>
      </w:pPr>
      <w:r w:rsidRPr="00DF23AD">
        <w:t xml:space="preserve">È vietata, se lesiva, la pubblicizzazione, anche sul web, di immagini audiovisive afferenti alle attività didattiche e, in particolare, riferite al personale docente o agli studenti.. La violazione delle norme sulla privacy nonché comportamenti lesivi della dignità e dell’immagine altrui e atti individuabili come </w:t>
      </w:r>
      <w:proofErr w:type="spellStart"/>
      <w:r w:rsidRPr="00DF23AD">
        <w:t>cyberbullismo</w:t>
      </w:r>
      <w:proofErr w:type="spellEnd"/>
      <w:r w:rsidRPr="00DF23AD">
        <w:t xml:space="preserve"> comportano infatti responsabilità civili e penali in capo ai trasgressori e a coloro che ne esercitano la responsabilità genitoriale. Ogni azione contraria a quanto previsto è punibile con sanzioni disciplinari e secondo quanto previsto dalle norme e dai  regolamenti scolastici.</w:t>
      </w:r>
    </w:p>
    <w:p w:rsidR="00224FAA" w:rsidRPr="00DF23AD" w:rsidRDefault="00224FAA" w:rsidP="00DF23AD">
      <w:pPr>
        <w:pStyle w:val="Paragrafoelenco"/>
        <w:numPr>
          <w:ilvl w:val="0"/>
          <w:numId w:val="5"/>
        </w:numPr>
      </w:pPr>
      <w:r w:rsidRPr="00DF23AD">
        <w:lastRenderedPageBreak/>
        <w:t>La partecipazione alle lezioni a distanza deve avvenire senza soluzione di continuità;</w:t>
      </w:r>
    </w:p>
    <w:p w:rsidR="00224FAA" w:rsidRPr="00DF23AD" w:rsidRDefault="00224FAA" w:rsidP="00DF23AD">
      <w:pPr>
        <w:pStyle w:val="Paragrafoelenco"/>
        <w:numPr>
          <w:ilvl w:val="0"/>
          <w:numId w:val="5"/>
        </w:numPr>
      </w:pPr>
      <w:r w:rsidRPr="00DF23AD">
        <w:t xml:space="preserve"> La mancata partecipazione e, perciò, l’assenza di collegamento </w:t>
      </w:r>
      <w:r w:rsidR="00B15090" w:rsidRPr="00DF23AD">
        <w:t xml:space="preserve">e </w:t>
      </w:r>
      <w:r w:rsidRPr="00DF23AD">
        <w:t xml:space="preserve">alla </w:t>
      </w:r>
      <w:proofErr w:type="spellStart"/>
      <w:r w:rsidRPr="00DF23AD">
        <w:t>videole</w:t>
      </w:r>
      <w:r w:rsidR="00B15090" w:rsidRPr="00DF23AD">
        <w:t>z</w:t>
      </w:r>
      <w:r w:rsidRPr="00DF23AD">
        <w:t>ione</w:t>
      </w:r>
      <w:proofErr w:type="spellEnd"/>
      <w:r w:rsidRPr="00DF23AD">
        <w:t xml:space="preserve">  è  da  configurarsi come assenza dalla lezione</w:t>
      </w:r>
      <w:r w:rsidR="00B15090" w:rsidRPr="00DF23AD">
        <w:t>.</w:t>
      </w:r>
    </w:p>
    <w:p w:rsidR="00224FAA" w:rsidRPr="00DF23AD" w:rsidRDefault="00B15090" w:rsidP="00DF23AD">
      <w:pPr>
        <w:pStyle w:val="Paragrafoelenco"/>
        <w:numPr>
          <w:ilvl w:val="0"/>
          <w:numId w:val="5"/>
        </w:numPr>
      </w:pPr>
      <w:r w:rsidRPr="00DF23AD">
        <w:t>l) è vietato l’utilizz</w:t>
      </w:r>
      <w:r w:rsidR="00224FAA" w:rsidRPr="00DF23AD">
        <w:t>o della piattaforma  fornita dalla scuola per finalità differenti da quelle didattiche e non conformi alle indicazioni fornite dai docenti.</w:t>
      </w:r>
    </w:p>
    <w:p w:rsidR="00224FAA" w:rsidRPr="00DF23AD" w:rsidRDefault="00224FAA" w:rsidP="00DF23AD">
      <w:pPr>
        <w:pStyle w:val="Paragrafoelenco"/>
        <w:numPr>
          <w:ilvl w:val="0"/>
          <w:numId w:val="5"/>
        </w:numPr>
      </w:pPr>
    </w:p>
    <w:p w:rsidR="00224FAA" w:rsidRPr="00DF23AD" w:rsidRDefault="00224FAA" w:rsidP="00DF23AD">
      <w:pPr>
        <w:pStyle w:val="Heading2"/>
        <w:rPr>
          <w:rFonts w:asciiTheme="minorHAnsi" w:hAnsiTheme="minorHAnsi" w:cstheme="minorHAnsi"/>
        </w:rPr>
      </w:pPr>
      <w:r w:rsidRPr="00DF23AD">
        <w:rPr>
          <w:rFonts w:asciiTheme="minorHAnsi" w:hAnsiTheme="minorHAnsi" w:cstheme="minorHAnsi"/>
        </w:rPr>
        <w:t>Rapporti con le famiglie</w:t>
      </w:r>
    </w:p>
    <w:p w:rsidR="00B15090" w:rsidRPr="00DF23AD" w:rsidRDefault="00B15090" w:rsidP="00DF23AD">
      <w:pPr>
        <w:pStyle w:val="Paragrafoelenco"/>
        <w:numPr>
          <w:ilvl w:val="0"/>
          <w:numId w:val="5"/>
        </w:numPr>
      </w:pPr>
    </w:p>
    <w:p w:rsidR="00224FAA" w:rsidRPr="00DF23AD" w:rsidRDefault="00224FAA" w:rsidP="00DF23AD">
      <w:pPr>
        <w:pStyle w:val="Paragrafoelenco"/>
        <w:numPr>
          <w:ilvl w:val="0"/>
          <w:numId w:val="5"/>
        </w:numPr>
      </w:pPr>
      <w:r w:rsidRPr="00DF23AD">
        <w:t>Le comunicazioni con i genitori avvengono tramite registro elettronico</w:t>
      </w:r>
    </w:p>
    <w:p w:rsidR="00224FAA" w:rsidRPr="00DF23AD" w:rsidRDefault="00224FAA" w:rsidP="00DF23AD">
      <w:pPr>
        <w:pStyle w:val="Paragrafoelenco"/>
        <w:numPr>
          <w:ilvl w:val="0"/>
          <w:numId w:val="5"/>
        </w:numPr>
      </w:pPr>
      <w:r w:rsidRPr="00DF23AD">
        <w:t>I genitori che hanno necessità di interloquire direttamente con il singolo docente avranno cura di annotare tale richiesta sul registro elettronico</w:t>
      </w:r>
    </w:p>
    <w:p w:rsidR="00B15090" w:rsidRPr="00DF23AD" w:rsidRDefault="00224FAA" w:rsidP="00DF23AD">
      <w:pPr>
        <w:pStyle w:val="Paragrafoelenco"/>
        <w:numPr>
          <w:ilvl w:val="0"/>
          <w:numId w:val="5"/>
        </w:numPr>
      </w:pPr>
      <w:r w:rsidRPr="00DF23AD">
        <w:t xml:space="preserve">Le famiglie hanno il dovere di supportare </w:t>
      </w:r>
      <w:r w:rsidR="00B15090" w:rsidRPr="00DF23AD">
        <w:t>e garantire la regolarità della prestazione dei propri figli nell’espletamento della DAD.</w:t>
      </w:r>
    </w:p>
    <w:p w:rsidR="00224FAA" w:rsidRPr="00DF23AD" w:rsidRDefault="00224FAA" w:rsidP="00DF23AD">
      <w:pPr>
        <w:pStyle w:val="Paragrafoelenco"/>
        <w:numPr>
          <w:ilvl w:val="0"/>
          <w:numId w:val="5"/>
        </w:numPr>
      </w:pPr>
      <w:r w:rsidRPr="00DF23AD">
        <w:t>Il genitore e/o persona terza che ascolti la lezione svolta a distanza dal docente o che ne registri la stessa assume un comportamento non contemplato né dal Regolamento di Istituto previgente né dal presente Regolamento. Esso va a violare il principio cos</w:t>
      </w:r>
      <w:r w:rsidR="00B15090" w:rsidRPr="00DF23AD">
        <w:t>tituz</w:t>
      </w:r>
      <w:r w:rsidRPr="00DF23AD">
        <w:t>ionale della libertà d’inseg</w:t>
      </w:r>
      <w:r w:rsidR="00B15090" w:rsidRPr="00DF23AD">
        <w:t>namento del docente nell’eserciz</w:t>
      </w:r>
      <w:r w:rsidRPr="00DF23AD">
        <w:t>io delle sue funzioni, nonché il suo diritto di privacy.</w:t>
      </w:r>
    </w:p>
    <w:p w:rsidR="00224FAA" w:rsidRPr="00DF23AD" w:rsidRDefault="00224FAA" w:rsidP="00DF23AD">
      <w:pPr>
        <w:pStyle w:val="Paragrafoelenco"/>
        <w:ind w:left="1080"/>
      </w:pPr>
    </w:p>
    <w:p w:rsidR="00224FAA" w:rsidRPr="00DF23AD" w:rsidRDefault="00224FAA" w:rsidP="00DF23AD">
      <w:pPr>
        <w:pStyle w:val="Heading2"/>
        <w:rPr>
          <w:rFonts w:asciiTheme="minorHAnsi" w:hAnsiTheme="minorHAnsi" w:cstheme="minorHAnsi"/>
          <w:lang w:val="it-IT"/>
        </w:rPr>
      </w:pPr>
      <w:r w:rsidRPr="00DF23AD">
        <w:rPr>
          <w:rFonts w:asciiTheme="minorHAnsi" w:hAnsiTheme="minorHAnsi" w:cstheme="minorHAnsi"/>
          <w:lang w:val="it-IT"/>
        </w:rPr>
        <w:t>Riunioni degli organi collegiali in video conferenza</w:t>
      </w:r>
    </w:p>
    <w:p w:rsidR="00B15090" w:rsidRPr="00DF23AD" w:rsidRDefault="00B15090" w:rsidP="00DF23AD">
      <w:pPr>
        <w:pStyle w:val="Paragrafoelenco"/>
        <w:ind w:left="1080"/>
      </w:pPr>
    </w:p>
    <w:p w:rsidR="00224FAA" w:rsidRPr="00DF23AD" w:rsidRDefault="00224FAA" w:rsidP="00DF23AD">
      <w:pPr>
        <w:pStyle w:val="Paragrafoelenco"/>
        <w:numPr>
          <w:ilvl w:val="0"/>
          <w:numId w:val="5"/>
        </w:numPr>
      </w:pPr>
      <w:r w:rsidRPr="00DF23AD">
        <w:t xml:space="preserve">È previsto lo svolgimento delle sedute degli organi collegiali in videoconferenza, utilizzando, in particolare, la piattaforma </w:t>
      </w:r>
      <w:proofErr w:type="spellStart"/>
      <w:r w:rsidRPr="00DF23AD">
        <w:t>GSuite</w:t>
      </w:r>
      <w:proofErr w:type="spellEnd"/>
      <w:r w:rsidRPr="00DF23AD">
        <w:t xml:space="preserve"> con l’applica</w:t>
      </w:r>
      <w:r w:rsidR="00B15090" w:rsidRPr="00DF23AD">
        <w:t>z</w:t>
      </w:r>
      <w:r w:rsidRPr="00DF23AD">
        <w:t xml:space="preserve">ione </w:t>
      </w:r>
      <w:proofErr w:type="spellStart"/>
      <w:r w:rsidRPr="00DF23AD">
        <w:t>Meet</w:t>
      </w:r>
      <w:proofErr w:type="spellEnd"/>
      <w:r w:rsidRPr="00DF23AD">
        <w:t xml:space="preserve"> </w:t>
      </w:r>
      <w:r w:rsidR="00B15090" w:rsidRPr="00DF23AD">
        <w:t xml:space="preserve">o </w:t>
      </w:r>
      <w:proofErr w:type="spellStart"/>
      <w:r w:rsidR="00B15090" w:rsidRPr="00DF23AD">
        <w:t>GoToMeeting</w:t>
      </w:r>
      <w:proofErr w:type="spellEnd"/>
      <w:r w:rsidR="00B15090" w:rsidRPr="00DF23AD">
        <w:t xml:space="preserve"> </w:t>
      </w:r>
      <w:r w:rsidRPr="00DF23AD">
        <w:t>che permett</w:t>
      </w:r>
      <w:r w:rsidR="00B15090" w:rsidRPr="00DF23AD">
        <w:t>ono</w:t>
      </w:r>
      <w:r w:rsidRPr="00DF23AD">
        <w:t xml:space="preserve"> l’organi</w:t>
      </w:r>
      <w:r w:rsidR="00B15090" w:rsidRPr="00DF23AD">
        <w:t>zz</w:t>
      </w:r>
      <w:r w:rsidRPr="00DF23AD">
        <w:t>a</w:t>
      </w:r>
      <w:r w:rsidR="00B15090" w:rsidRPr="00DF23AD">
        <w:t>z</w:t>
      </w:r>
      <w:r w:rsidRPr="00DF23AD">
        <w:t>ione e lo svolgimento di riunioni in sicurezza fino a 250 partecipanti, limitando la partecipazione ai soli  utenti registrati e garantendo la riservatezza dei lavori.</w:t>
      </w:r>
    </w:p>
    <w:p w:rsidR="00224FAA" w:rsidRPr="00DF23AD" w:rsidRDefault="00224FAA" w:rsidP="00DF23AD">
      <w:pPr>
        <w:pStyle w:val="Paragrafoelenco"/>
        <w:numPr>
          <w:ilvl w:val="0"/>
          <w:numId w:val="5"/>
        </w:numPr>
      </w:pPr>
      <w:r w:rsidRPr="00DF23AD">
        <w:t>L</w:t>
      </w:r>
      <w:r w:rsidR="00B15090" w:rsidRPr="00DF23AD">
        <w:t>e</w:t>
      </w:r>
      <w:r w:rsidRPr="00DF23AD">
        <w:t xml:space="preserve"> suddett</w:t>
      </w:r>
      <w:r w:rsidR="00B15090" w:rsidRPr="00DF23AD">
        <w:t>e</w:t>
      </w:r>
      <w:r w:rsidRPr="00DF23AD">
        <w:t xml:space="preserve"> piattaform</w:t>
      </w:r>
      <w:r w:rsidR="00B15090" w:rsidRPr="00DF23AD">
        <w:t>e</w:t>
      </w:r>
      <w:r w:rsidRPr="00DF23AD">
        <w:t xml:space="preserve"> permett</w:t>
      </w:r>
      <w:r w:rsidR="00B15090" w:rsidRPr="00DF23AD">
        <w:t>ono</w:t>
      </w:r>
      <w:r w:rsidRPr="00DF23AD">
        <w:t>, inoltre, di tracciare la partecipazione degli utenti e di verificarne  il collegamento.</w:t>
      </w:r>
    </w:p>
    <w:sectPr w:rsidR="00224FAA" w:rsidRPr="00DF23AD" w:rsidSect="00F14B0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A32F7"/>
    <w:multiLevelType w:val="hybridMultilevel"/>
    <w:tmpl w:val="E9FC122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2FE35BC0"/>
    <w:multiLevelType w:val="hybridMultilevel"/>
    <w:tmpl w:val="4A74C5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460D29E2"/>
    <w:multiLevelType w:val="hybridMultilevel"/>
    <w:tmpl w:val="098EFA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A27051F"/>
    <w:multiLevelType w:val="hybridMultilevel"/>
    <w:tmpl w:val="683AEBE4"/>
    <w:lvl w:ilvl="0" w:tplc="14AC7222">
      <w:start w:val="1"/>
      <w:numFmt w:val="lowerLetter"/>
      <w:lvlText w:val="%1)"/>
      <w:lvlJc w:val="left"/>
      <w:pPr>
        <w:ind w:left="112" w:hanging="284"/>
      </w:pPr>
      <w:rPr>
        <w:rFonts w:ascii="Times New Roman" w:eastAsia="Times New Roman" w:hAnsi="Times New Roman" w:cs="Times New Roman" w:hint="default"/>
        <w:spacing w:val="-26"/>
        <w:w w:val="99"/>
        <w:sz w:val="24"/>
        <w:szCs w:val="24"/>
      </w:rPr>
    </w:lvl>
    <w:lvl w:ilvl="1" w:tplc="0EF0625C">
      <w:numFmt w:val="bullet"/>
      <w:lvlText w:val="•"/>
      <w:lvlJc w:val="left"/>
      <w:pPr>
        <w:ind w:left="1094" w:hanging="284"/>
      </w:pPr>
      <w:rPr>
        <w:rFonts w:hint="default"/>
      </w:rPr>
    </w:lvl>
    <w:lvl w:ilvl="2" w:tplc="D4A453E6">
      <w:numFmt w:val="bullet"/>
      <w:lvlText w:val="•"/>
      <w:lvlJc w:val="left"/>
      <w:pPr>
        <w:ind w:left="2069" w:hanging="284"/>
      </w:pPr>
      <w:rPr>
        <w:rFonts w:hint="default"/>
      </w:rPr>
    </w:lvl>
    <w:lvl w:ilvl="3" w:tplc="F06AD982">
      <w:numFmt w:val="bullet"/>
      <w:lvlText w:val="•"/>
      <w:lvlJc w:val="left"/>
      <w:pPr>
        <w:ind w:left="3043" w:hanging="284"/>
      </w:pPr>
      <w:rPr>
        <w:rFonts w:hint="default"/>
      </w:rPr>
    </w:lvl>
    <w:lvl w:ilvl="4" w:tplc="D4566FAC">
      <w:numFmt w:val="bullet"/>
      <w:lvlText w:val="•"/>
      <w:lvlJc w:val="left"/>
      <w:pPr>
        <w:ind w:left="4018" w:hanging="284"/>
      </w:pPr>
      <w:rPr>
        <w:rFonts w:hint="default"/>
      </w:rPr>
    </w:lvl>
    <w:lvl w:ilvl="5" w:tplc="71F2B14C">
      <w:numFmt w:val="bullet"/>
      <w:lvlText w:val="•"/>
      <w:lvlJc w:val="left"/>
      <w:pPr>
        <w:ind w:left="4993" w:hanging="284"/>
      </w:pPr>
      <w:rPr>
        <w:rFonts w:hint="default"/>
      </w:rPr>
    </w:lvl>
    <w:lvl w:ilvl="6" w:tplc="622A54D2">
      <w:numFmt w:val="bullet"/>
      <w:lvlText w:val="•"/>
      <w:lvlJc w:val="left"/>
      <w:pPr>
        <w:ind w:left="5967" w:hanging="284"/>
      </w:pPr>
      <w:rPr>
        <w:rFonts w:hint="default"/>
      </w:rPr>
    </w:lvl>
    <w:lvl w:ilvl="7" w:tplc="6D3E80AE">
      <w:numFmt w:val="bullet"/>
      <w:lvlText w:val="•"/>
      <w:lvlJc w:val="left"/>
      <w:pPr>
        <w:ind w:left="6942" w:hanging="284"/>
      </w:pPr>
      <w:rPr>
        <w:rFonts w:hint="default"/>
      </w:rPr>
    </w:lvl>
    <w:lvl w:ilvl="8" w:tplc="029C61A0">
      <w:numFmt w:val="bullet"/>
      <w:lvlText w:val="•"/>
      <w:lvlJc w:val="left"/>
      <w:pPr>
        <w:ind w:left="7917" w:hanging="284"/>
      </w:pPr>
      <w:rPr>
        <w:rFonts w:hint="default"/>
      </w:rPr>
    </w:lvl>
  </w:abstractNum>
  <w:abstractNum w:abstractNumId="4">
    <w:nsid w:val="540B0425"/>
    <w:multiLevelType w:val="hybridMultilevel"/>
    <w:tmpl w:val="7AF0B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54F469C8"/>
    <w:multiLevelType w:val="hybridMultilevel"/>
    <w:tmpl w:val="C0749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7B1173"/>
    <w:multiLevelType w:val="hybridMultilevel"/>
    <w:tmpl w:val="55AABCD8"/>
    <w:lvl w:ilvl="0" w:tplc="61D8FFAE">
      <w:start w:val="1"/>
      <w:numFmt w:val="lowerLetter"/>
      <w:lvlText w:val="%1)"/>
      <w:lvlJc w:val="left"/>
      <w:pPr>
        <w:ind w:left="112" w:hanging="306"/>
      </w:pPr>
      <w:rPr>
        <w:rFonts w:ascii="Times New Roman" w:eastAsia="Times New Roman" w:hAnsi="Times New Roman" w:cs="Times New Roman" w:hint="default"/>
        <w:spacing w:val="-6"/>
        <w:w w:val="99"/>
        <w:sz w:val="24"/>
        <w:szCs w:val="24"/>
      </w:rPr>
    </w:lvl>
    <w:lvl w:ilvl="1" w:tplc="582E2E94">
      <w:numFmt w:val="bullet"/>
      <w:lvlText w:val="•"/>
      <w:lvlJc w:val="left"/>
      <w:pPr>
        <w:ind w:left="1094" w:hanging="306"/>
      </w:pPr>
      <w:rPr>
        <w:rFonts w:hint="default"/>
      </w:rPr>
    </w:lvl>
    <w:lvl w:ilvl="2" w:tplc="56F8C874">
      <w:numFmt w:val="bullet"/>
      <w:lvlText w:val="•"/>
      <w:lvlJc w:val="left"/>
      <w:pPr>
        <w:ind w:left="2069" w:hanging="306"/>
      </w:pPr>
      <w:rPr>
        <w:rFonts w:hint="default"/>
      </w:rPr>
    </w:lvl>
    <w:lvl w:ilvl="3" w:tplc="C8A01C36">
      <w:numFmt w:val="bullet"/>
      <w:lvlText w:val="•"/>
      <w:lvlJc w:val="left"/>
      <w:pPr>
        <w:ind w:left="3043" w:hanging="306"/>
      </w:pPr>
      <w:rPr>
        <w:rFonts w:hint="default"/>
      </w:rPr>
    </w:lvl>
    <w:lvl w:ilvl="4" w:tplc="8D88FB26">
      <w:numFmt w:val="bullet"/>
      <w:lvlText w:val="•"/>
      <w:lvlJc w:val="left"/>
      <w:pPr>
        <w:ind w:left="4018" w:hanging="306"/>
      </w:pPr>
      <w:rPr>
        <w:rFonts w:hint="default"/>
      </w:rPr>
    </w:lvl>
    <w:lvl w:ilvl="5" w:tplc="6F78C8D2">
      <w:numFmt w:val="bullet"/>
      <w:lvlText w:val="•"/>
      <w:lvlJc w:val="left"/>
      <w:pPr>
        <w:ind w:left="4993" w:hanging="306"/>
      </w:pPr>
      <w:rPr>
        <w:rFonts w:hint="default"/>
      </w:rPr>
    </w:lvl>
    <w:lvl w:ilvl="6" w:tplc="CF0239CC">
      <w:numFmt w:val="bullet"/>
      <w:lvlText w:val="•"/>
      <w:lvlJc w:val="left"/>
      <w:pPr>
        <w:ind w:left="5967" w:hanging="306"/>
      </w:pPr>
      <w:rPr>
        <w:rFonts w:hint="default"/>
      </w:rPr>
    </w:lvl>
    <w:lvl w:ilvl="7" w:tplc="D3B2F580">
      <w:numFmt w:val="bullet"/>
      <w:lvlText w:val="•"/>
      <w:lvlJc w:val="left"/>
      <w:pPr>
        <w:ind w:left="6942" w:hanging="306"/>
      </w:pPr>
      <w:rPr>
        <w:rFonts w:hint="default"/>
      </w:rPr>
    </w:lvl>
    <w:lvl w:ilvl="8" w:tplc="C908B31A">
      <w:numFmt w:val="bullet"/>
      <w:lvlText w:val="•"/>
      <w:lvlJc w:val="left"/>
      <w:pPr>
        <w:ind w:left="7917" w:hanging="306"/>
      </w:pPr>
      <w:rPr>
        <w:rFonts w:hint="default"/>
      </w:rPr>
    </w:lvl>
  </w:abstractNum>
  <w:abstractNum w:abstractNumId="7">
    <w:nsid w:val="77640CB8"/>
    <w:multiLevelType w:val="hybridMultilevel"/>
    <w:tmpl w:val="35F42C82"/>
    <w:lvl w:ilvl="0" w:tplc="D4509CF4">
      <w:start w:val="1"/>
      <w:numFmt w:val="lowerLetter"/>
      <w:lvlText w:val="%1)"/>
      <w:lvlJc w:val="left"/>
      <w:pPr>
        <w:ind w:left="112" w:hanging="248"/>
      </w:pPr>
      <w:rPr>
        <w:rFonts w:ascii="Times New Roman" w:eastAsia="Times New Roman" w:hAnsi="Times New Roman" w:cs="Times New Roman" w:hint="default"/>
        <w:spacing w:val="-1"/>
        <w:w w:val="100"/>
        <w:sz w:val="24"/>
        <w:szCs w:val="24"/>
      </w:rPr>
    </w:lvl>
    <w:lvl w:ilvl="1" w:tplc="B470B0CE">
      <w:numFmt w:val="bullet"/>
      <w:lvlText w:val="•"/>
      <w:lvlJc w:val="left"/>
      <w:pPr>
        <w:ind w:left="1094" w:hanging="248"/>
      </w:pPr>
      <w:rPr>
        <w:rFonts w:hint="default"/>
      </w:rPr>
    </w:lvl>
    <w:lvl w:ilvl="2" w:tplc="4ED48D70">
      <w:numFmt w:val="bullet"/>
      <w:lvlText w:val="•"/>
      <w:lvlJc w:val="left"/>
      <w:pPr>
        <w:ind w:left="2069" w:hanging="248"/>
      </w:pPr>
      <w:rPr>
        <w:rFonts w:hint="default"/>
      </w:rPr>
    </w:lvl>
    <w:lvl w:ilvl="3" w:tplc="AE184B24">
      <w:numFmt w:val="bullet"/>
      <w:lvlText w:val="•"/>
      <w:lvlJc w:val="left"/>
      <w:pPr>
        <w:ind w:left="3043" w:hanging="248"/>
      </w:pPr>
      <w:rPr>
        <w:rFonts w:hint="default"/>
      </w:rPr>
    </w:lvl>
    <w:lvl w:ilvl="4" w:tplc="165066F6">
      <w:numFmt w:val="bullet"/>
      <w:lvlText w:val="•"/>
      <w:lvlJc w:val="left"/>
      <w:pPr>
        <w:ind w:left="4018" w:hanging="248"/>
      </w:pPr>
      <w:rPr>
        <w:rFonts w:hint="default"/>
      </w:rPr>
    </w:lvl>
    <w:lvl w:ilvl="5" w:tplc="549C71BC">
      <w:numFmt w:val="bullet"/>
      <w:lvlText w:val="•"/>
      <w:lvlJc w:val="left"/>
      <w:pPr>
        <w:ind w:left="4993" w:hanging="248"/>
      </w:pPr>
      <w:rPr>
        <w:rFonts w:hint="default"/>
      </w:rPr>
    </w:lvl>
    <w:lvl w:ilvl="6" w:tplc="D2742B8E">
      <w:numFmt w:val="bullet"/>
      <w:lvlText w:val="•"/>
      <w:lvlJc w:val="left"/>
      <w:pPr>
        <w:ind w:left="5967" w:hanging="248"/>
      </w:pPr>
      <w:rPr>
        <w:rFonts w:hint="default"/>
      </w:rPr>
    </w:lvl>
    <w:lvl w:ilvl="7" w:tplc="5B844D10">
      <w:numFmt w:val="bullet"/>
      <w:lvlText w:val="•"/>
      <w:lvlJc w:val="left"/>
      <w:pPr>
        <w:ind w:left="6942" w:hanging="248"/>
      </w:pPr>
      <w:rPr>
        <w:rFonts w:hint="default"/>
      </w:rPr>
    </w:lvl>
    <w:lvl w:ilvl="8" w:tplc="F26493C0">
      <w:numFmt w:val="bullet"/>
      <w:lvlText w:val="•"/>
      <w:lvlJc w:val="left"/>
      <w:pPr>
        <w:ind w:left="7917" w:hanging="248"/>
      </w:pPr>
      <w:rPr>
        <w:rFonts w:hint="default"/>
      </w:rPr>
    </w:lvl>
  </w:abstractNum>
  <w:num w:numId="1">
    <w:abstractNumId w:val="5"/>
  </w:num>
  <w:num w:numId="2">
    <w:abstractNumId w:val="2"/>
  </w:num>
  <w:num w:numId="3">
    <w:abstractNumId w:val="4"/>
  </w:num>
  <w:num w:numId="4">
    <w:abstractNumId w:val="1"/>
  </w:num>
  <w:num w:numId="5">
    <w:abstractNumId w:val="0"/>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compat/>
  <w:rsids>
    <w:rsidRoot w:val="00AF72A4"/>
    <w:rsid w:val="001F22F3"/>
    <w:rsid w:val="00224FAA"/>
    <w:rsid w:val="00230657"/>
    <w:rsid w:val="0026594E"/>
    <w:rsid w:val="002838B8"/>
    <w:rsid w:val="00376DC9"/>
    <w:rsid w:val="004F1705"/>
    <w:rsid w:val="006B31FF"/>
    <w:rsid w:val="006C2D73"/>
    <w:rsid w:val="007452D6"/>
    <w:rsid w:val="00771E1C"/>
    <w:rsid w:val="00865AB0"/>
    <w:rsid w:val="00967892"/>
    <w:rsid w:val="009712D8"/>
    <w:rsid w:val="00AF72A4"/>
    <w:rsid w:val="00B135D4"/>
    <w:rsid w:val="00B15090"/>
    <w:rsid w:val="00B41DA1"/>
    <w:rsid w:val="00B83EB0"/>
    <w:rsid w:val="00C13D00"/>
    <w:rsid w:val="00C36D3A"/>
    <w:rsid w:val="00CE0C72"/>
    <w:rsid w:val="00DF23AD"/>
    <w:rsid w:val="00EA5B05"/>
    <w:rsid w:val="00EB5E1B"/>
    <w:rsid w:val="00F14B05"/>
    <w:rsid w:val="00F21C55"/>
    <w:rsid w:val="00F94854"/>
    <w:rsid w:val="00F96B83"/>
    <w:rsid w:val="00FF20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38B8"/>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838B8"/>
    <w:pPr>
      <w:suppressAutoHyphens/>
    </w:pPr>
    <w:rPr>
      <w:sz w:val="24"/>
      <w:szCs w:val="24"/>
      <w:lang w:eastAsia="ar-SA"/>
    </w:rPr>
  </w:style>
  <w:style w:type="paragraph" w:styleId="Paragrafoelenco">
    <w:name w:val="List Paragraph"/>
    <w:basedOn w:val="Normale"/>
    <w:uiPriority w:val="1"/>
    <w:qFormat/>
    <w:rsid w:val="002838B8"/>
    <w:pPr>
      <w:spacing w:after="120" w:line="276" w:lineRule="auto"/>
      <w:ind w:left="720"/>
      <w:jc w:val="both"/>
    </w:pPr>
    <w:rPr>
      <w:rFonts w:ascii="Calibri" w:eastAsia="Calibri" w:hAnsi="Calibri" w:cs="Calibri"/>
      <w:sz w:val="22"/>
      <w:szCs w:val="22"/>
    </w:rPr>
  </w:style>
  <w:style w:type="paragraph" w:styleId="Corpodeltesto">
    <w:name w:val="Body Text"/>
    <w:basedOn w:val="Normale"/>
    <w:link w:val="CorpodeltestoCarattere"/>
    <w:uiPriority w:val="1"/>
    <w:qFormat/>
    <w:rsid w:val="00224FAA"/>
    <w:pPr>
      <w:widowControl w:val="0"/>
      <w:suppressAutoHyphens w:val="0"/>
      <w:autoSpaceDE w:val="0"/>
      <w:autoSpaceDN w:val="0"/>
    </w:pPr>
    <w:rPr>
      <w:lang w:val="en-US" w:eastAsia="en-US"/>
    </w:rPr>
  </w:style>
  <w:style w:type="character" w:customStyle="1" w:styleId="CorpodeltestoCarattere">
    <w:name w:val="Corpo del testo Carattere"/>
    <w:basedOn w:val="Carpredefinitoparagrafo"/>
    <w:link w:val="Corpodeltesto"/>
    <w:uiPriority w:val="1"/>
    <w:rsid w:val="00224FAA"/>
    <w:rPr>
      <w:sz w:val="24"/>
      <w:szCs w:val="24"/>
      <w:lang w:val="en-US" w:eastAsia="en-US"/>
    </w:rPr>
  </w:style>
  <w:style w:type="paragraph" w:customStyle="1" w:styleId="Heading2">
    <w:name w:val="Heading 2"/>
    <w:basedOn w:val="Normale"/>
    <w:uiPriority w:val="1"/>
    <w:qFormat/>
    <w:rsid w:val="00224FAA"/>
    <w:pPr>
      <w:widowControl w:val="0"/>
      <w:suppressAutoHyphens w:val="0"/>
      <w:autoSpaceDE w:val="0"/>
      <w:autoSpaceDN w:val="0"/>
      <w:ind w:left="112"/>
      <w:jc w:val="both"/>
      <w:outlineLvl w:val="2"/>
    </w:pPr>
    <w:rPr>
      <w:b/>
      <w:bCs/>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1464</TotalTime>
  <Pages>4</Pages>
  <Words>1268</Words>
  <Characters>7229</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serverlab</dc:creator>
  <cp:lastModifiedBy>xyz</cp:lastModifiedBy>
  <cp:revision>8</cp:revision>
  <cp:lastPrinted>2020-09-10T07:58:00Z</cp:lastPrinted>
  <dcterms:created xsi:type="dcterms:W3CDTF">2020-09-09T21:20:00Z</dcterms:created>
  <dcterms:modified xsi:type="dcterms:W3CDTF">2020-10-29T15:43:00Z</dcterms:modified>
</cp:coreProperties>
</file>